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7A0C04">
            <w:r>
              <w:rPr>
                <w:b/>
                <w:sz w:val="22"/>
              </w:rPr>
              <w:t xml:space="preserve">ПЛАТЕЖНОЕ ПОРУЧЕНИЕ № </w:t>
            </w:r>
            <w:r w:rsidR="007A0C04">
              <w:rPr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4D2E9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</w:t>
            </w:r>
            <w:r w:rsidR="004D2E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4638AD">
            <w:r>
              <w:rPr>
                <w:sz w:val="18"/>
                <w:szCs w:val="18"/>
              </w:rPr>
              <w:t xml:space="preserve"> </w:t>
            </w:r>
            <w:r w:rsidRPr="004638AD">
              <w:rPr>
                <w:sz w:val="18"/>
                <w:szCs w:val="18"/>
                <w:highlight w:val="yellow"/>
              </w:rPr>
              <w:t>Сумма платежа прописью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4638AD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4638AD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38AD" w:rsidRPr="004638AD" w:rsidRDefault="004638AD">
            <w:pPr>
              <w:rPr>
                <w:sz w:val="18"/>
                <w:szCs w:val="18"/>
                <w:highlight w:val="yellow"/>
              </w:rPr>
            </w:pPr>
          </w:p>
          <w:p w:rsidR="00DD56C0" w:rsidRPr="004638AD" w:rsidRDefault="004638AD">
            <w:pPr>
              <w:rPr>
                <w:highlight w:val="yellow"/>
              </w:rPr>
            </w:pPr>
            <w:r w:rsidRPr="004638AD">
              <w:rPr>
                <w:sz w:val="18"/>
                <w:szCs w:val="18"/>
                <w:highlight w:val="yellow"/>
              </w:rPr>
              <w:t>Сумма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4638AD" w:rsidRPr="004638AD" w:rsidRDefault="004638AD" w:rsidP="007A0C04">
            <w:pPr>
              <w:rPr>
                <w:szCs w:val="16"/>
                <w:highlight w:val="yellow"/>
              </w:rPr>
            </w:pPr>
          </w:p>
          <w:p w:rsidR="00DD56C0" w:rsidRPr="004638AD" w:rsidRDefault="004638AD" w:rsidP="007A0C04">
            <w:pPr>
              <w:rPr>
                <w:highlight w:val="yellow"/>
              </w:rPr>
            </w:pPr>
            <w:r w:rsidRPr="004638AD">
              <w:rPr>
                <w:szCs w:val="16"/>
                <w:highlight w:val="yellow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638AD" w:rsidRDefault="00890A92">
            <w:pPr>
              <w:rPr>
                <w:highlight w:val="yellow"/>
              </w:rPr>
            </w:pPr>
            <w:r w:rsidRPr="004638AD">
              <w:rPr>
                <w:szCs w:val="16"/>
                <w:highlight w:val="yellow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Pr="004638AD" w:rsidRDefault="00890A92">
            <w:pPr>
              <w:rPr>
                <w:highlight w:val="yellow"/>
              </w:rPr>
            </w:pPr>
            <w:r w:rsidRPr="004638AD">
              <w:rPr>
                <w:sz w:val="18"/>
                <w:szCs w:val="18"/>
                <w:highlight w:val="yellow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DD56C0" w:rsidP="007B3C82"/>
          <w:p w:rsidR="004638AD" w:rsidRDefault="004638AD" w:rsidP="007B3C82"/>
          <w:p w:rsidR="004638AD" w:rsidRDefault="004638AD" w:rsidP="007B3C82">
            <w:r w:rsidRPr="004638AD">
              <w:rPr>
                <w:highlight w:val="yellow"/>
              </w:rPr>
              <w:t>Реквизиты банка и счета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638AD" w:rsidRPr="004638AD" w:rsidRDefault="004638AD" w:rsidP="007B3C82">
            <w:pPr>
              <w:rPr>
                <w:szCs w:val="16"/>
                <w:highlight w:val="yellow"/>
              </w:rPr>
            </w:pPr>
          </w:p>
          <w:p w:rsidR="00DD56C0" w:rsidRPr="004638AD" w:rsidRDefault="004638AD" w:rsidP="007B3C82">
            <w:pPr>
              <w:rPr>
                <w:highlight w:val="yellow"/>
              </w:rPr>
            </w:pPr>
            <w:r w:rsidRPr="004638AD">
              <w:rPr>
                <w:szCs w:val="16"/>
                <w:highlight w:val="yellow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638AD" w:rsidRDefault="00890A92">
            <w:pPr>
              <w:rPr>
                <w:highlight w:val="yellow"/>
              </w:rPr>
            </w:pPr>
            <w:r w:rsidRPr="004638AD">
              <w:rPr>
                <w:szCs w:val="16"/>
                <w:highlight w:val="yellow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Pr="004638AD" w:rsidRDefault="00DD56C0">
            <w:pPr>
              <w:rPr>
                <w:highlight w:val="yellow"/>
              </w:rPr>
            </w:pP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024501901</w:t>
            </w:r>
          </w:p>
        </w:tc>
      </w:tr>
      <w:tr w:rsidR="00DD56C0" w:rsidRPr="004D2E97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044501002</w:t>
            </w:r>
          </w:p>
        </w:tc>
      </w:tr>
      <w:tr w:rsidR="00DD56C0" w:rsidRPr="004D2E97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rPr>
                <w:sz w:val="18"/>
                <w:szCs w:val="18"/>
              </w:rPr>
              <w:t>40102810045370000002</w:t>
            </w:r>
          </w:p>
        </w:tc>
      </w:tr>
      <w:tr w:rsidR="00DD56C0" w:rsidRPr="004D2E97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4D2E97" w:rsidRDefault="00890A92">
            <w:r w:rsidRPr="004D2E97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DD56C0"/>
        </w:tc>
      </w:tr>
      <w:tr w:rsidR="00DD56C0" w:rsidRPr="004D2E97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pPr>
              <w:wordWrap w:val="0"/>
            </w:pPr>
            <w:r w:rsidRPr="004D2E97">
              <w:rPr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t>03100643000000019502</w:t>
            </w:r>
          </w:p>
        </w:tc>
      </w:tr>
      <w:tr w:rsidR="00DD56C0" w:rsidRPr="004D2E9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 w:rsidRPr="004D2E97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9F168B" w:rsidRDefault="004D2E97" w:rsidP="004D2E97">
            <w:pPr>
              <w:jc w:val="center"/>
              <w:rPr>
                <w:b/>
              </w:rPr>
            </w:pPr>
            <w:r w:rsidRPr="004D2E97">
              <w:rPr>
                <w:b/>
                <w:sz w:val="18"/>
                <w:szCs w:val="18"/>
              </w:rPr>
              <w:t>15311009000011000110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4638AD">
            <w:r>
              <w:rPr>
                <w:sz w:val="18"/>
                <w:szCs w:val="18"/>
              </w:rPr>
              <w:t xml:space="preserve">Уплата </w:t>
            </w:r>
            <w:r w:rsidR="004D2E97" w:rsidRPr="004D2E97">
              <w:rPr>
                <w:sz w:val="18"/>
                <w:szCs w:val="18"/>
              </w:rPr>
              <w:t>Авансовы</w:t>
            </w:r>
            <w:r w:rsidR="004D2E97">
              <w:rPr>
                <w:sz w:val="18"/>
                <w:szCs w:val="18"/>
              </w:rPr>
              <w:t>х</w:t>
            </w:r>
            <w:r w:rsidR="004D2E97" w:rsidRPr="004D2E97">
              <w:rPr>
                <w:sz w:val="18"/>
                <w:szCs w:val="18"/>
              </w:rPr>
              <w:t xml:space="preserve"> платеж</w:t>
            </w:r>
            <w:r w:rsidR="004D2E97">
              <w:rPr>
                <w:sz w:val="18"/>
                <w:szCs w:val="18"/>
              </w:rPr>
              <w:t>ей</w:t>
            </w:r>
            <w:r w:rsidR="004D2E97" w:rsidRPr="004D2E97">
              <w:rPr>
                <w:sz w:val="18"/>
                <w:szCs w:val="18"/>
              </w:rPr>
              <w:t xml:space="preserve"> в счет будущих таможенных и иных платежей</w:t>
            </w:r>
            <w:r>
              <w:rPr>
                <w:sz w:val="18"/>
                <w:szCs w:val="18"/>
              </w:rPr>
              <w:t>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4638AD" w:rsidRPr="004638AD">
              <w:rPr>
                <w:sz w:val="18"/>
                <w:szCs w:val="18"/>
                <w:highlight w:val="yellow"/>
              </w:rPr>
              <w:t>0</w:t>
            </w:r>
            <w:r w:rsidRPr="004638AD">
              <w:rPr>
                <w:sz w:val="18"/>
                <w:szCs w:val="18"/>
                <w:highlight w:val="yellow"/>
              </w:rPr>
              <w:t>00000-00</w:t>
            </w:r>
            <w:bookmarkStart w:id="0" w:name="_GoBack"/>
            <w:bookmarkEnd w:id="0"/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sectPr w:rsidR="0036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311049"/>
    <w:rsid w:val="00361B75"/>
    <w:rsid w:val="004638AD"/>
    <w:rsid w:val="004D2E97"/>
    <w:rsid w:val="004D7464"/>
    <w:rsid w:val="005110C0"/>
    <w:rsid w:val="007A0C04"/>
    <w:rsid w:val="007A0EEA"/>
    <w:rsid w:val="007B3C82"/>
    <w:rsid w:val="00884B67"/>
    <w:rsid w:val="00890A92"/>
    <w:rsid w:val="009F168B"/>
    <w:rsid w:val="00D2773E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0E94-9A7C-45BD-9435-844492C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VooVA</cp:lastModifiedBy>
  <cp:revision>3</cp:revision>
  <dcterms:created xsi:type="dcterms:W3CDTF">2021-11-02T13:56:00Z</dcterms:created>
  <dcterms:modified xsi:type="dcterms:W3CDTF">2022-01-10T11:31:00Z</dcterms:modified>
</cp:coreProperties>
</file>